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D1" w:rsidRDefault="00D27FD1" w:rsidP="00D27FD1">
      <w:pPr>
        <w:spacing w:line="7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606D6B">
        <w:rPr>
          <w:rFonts w:ascii="方正小标宋简体" w:eastAsia="方正小标宋简体" w:hAnsi="方正小标宋简体" w:hint="eastAsia"/>
          <w:sz w:val="36"/>
          <w:szCs w:val="36"/>
        </w:rPr>
        <w:t>浙江大学医学院本科课堂教学</w:t>
      </w:r>
      <w:r w:rsidRPr="00CE7AC2">
        <w:rPr>
          <w:rFonts w:ascii="方正小标宋简体" w:eastAsia="方正小标宋简体" w:hAnsi="方正小标宋简体" w:hint="eastAsia"/>
          <w:sz w:val="36"/>
          <w:szCs w:val="36"/>
        </w:rPr>
        <w:t>质量提升实施</w:t>
      </w:r>
      <w:r w:rsidRPr="00606D6B">
        <w:rPr>
          <w:rFonts w:ascii="方正小标宋简体" w:eastAsia="方正小标宋简体" w:hAnsi="方正小标宋简体" w:hint="eastAsia"/>
          <w:sz w:val="36"/>
          <w:szCs w:val="36"/>
        </w:rPr>
        <w:t>办法</w:t>
      </w:r>
    </w:p>
    <w:p w:rsidR="00D27FD1" w:rsidRPr="00606D6B" w:rsidRDefault="00D27FD1" w:rsidP="00D27FD1">
      <w:pPr>
        <w:spacing w:line="7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606D6B">
        <w:rPr>
          <w:rFonts w:ascii="方正小标宋简体" w:eastAsia="方正小标宋简体" w:hAnsi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hint="eastAsia"/>
          <w:sz w:val="36"/>
          <w:szCs w:val="36"/>
        </w:rPr>
        <w:t>征求意见稿</w:t>
      </w:r>
      <w:r w:rsidRPr="00606D6B">
        <w:rPr>
          <w:rFonts w:ascii="方正小标宋简体" w:eastAsia="方正小标宋简体" w:hAnsi="方正小标宋简体" w:hint="eastAsia"/>
          <w:sz w:val="36"/>
          <w:szCs w:val="36"/>
        </w:rPr>
        <w:t>）</w:t>
      </w:r>
    </w:p>
    <w:p w:rsidR="00D27FD1" w:rsidRPr="00606D6B" w:rsidRDefault="00D27FD1" w:rsidP="00D27FD1">
      <w:pPr>
        <w:pStyle w:val="aa"/>
        <w:numPr>
          <w:ilvl w:val="0"/>
          <w:numId w:val="1"/>
        </w:numPr>
        <w:spacing w:beforeLines="50" w:before="156" w:afterLines="50" w:after="156" w:line="600" w:lineRule="exact"/>
        <w:ind w:left="981" w:firstLineChars="0" w:hanging="98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606D6B">
        <w:rPr>
          <w:rFonts w:ascii="黑体" w:eastAsia="黑体" w:hAnsi="黑体" w:hint="eastAsia"/>
          <w:sz w:val="32"/>
          <w:szCs w:val="32"/>
        </w:rPr>
        <w:t>总则</w:t>
      </w:r>
    </w:p>
    <w:p w:rsidR="00D27FD1" w:rsidRDefault="00D27FD1" w:rsidP="00D27FD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06D6B"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606D6B">
        <w:rPr>
          <w:rFonts w:ascii="仿宋_GB2312" w:eastAsia="仿宋_GB2312" w:hAnsi="黑体" w:hint="eastAsia"/>
          <w:sz w:val="32"/>
          <w:szCs w:val="32"/>
        </w:rPr>
        <w:t>课堂教学</w:t>
      </w:r>
      <w:r w:rsidRPr="006330D6">
        <w:rPr>
          <w:rFonts w:ascii="仿宋_GB2312" w:eastAsia="仿宋_GB2312" w:hAnsi="黑体" w:hint="eastAsia"/>
          <w:sz w:val="32"/>
          <w:szCs w:val="32"/>
        </w:rPr>
        <w:t>是学校教育</w:t>
      </w:r>
      <w:r>
        <w:rPr>
          <w:rFonts w:ascii="仿宋_GB2312" w:eastAsia="仿宋_GB2312" w:hAnsi="黑体" w:hint="eastAsia"/>
          <w:sz w:val="32"/>
          <w:szCs w:val="32"/>
        </w:rPr>
        <w:t>教学</w:t>
      </w:r>
      <w:r w:rsidRPr="006330D6">
        <w:rPr>
          <w:rFonts w:ascii="仿宋_GB2312" w:eastAsia="仿宋_GB2312" w:hAnsi="黑体" w:hint="eastAsia"/>
          <w:sz w:val="32"/>
          <w:szCs w:val="32"/>
        </w:rPr>
        <w:t>的中心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 w:rsidRPr="006330D6">
        <w:rPr>
          <w:rFonts w:ascii="仿宋_GB2312" w:eastAsia="仿宋_GB2312" w:hAnsi="黑体" w:hint="eastAsia"/>
          <w:sz w:val="32"/>
          <w:szCs w:val="32"/>
        </w:rPr>
        <w:t>，</w:t>
      </w:r>
      <w:r w:rsidRPr="00606D6B">
        <w:rPr>
          <w:rFonts w:ascii="仿宋_GB2312" w:eastAsia="仿宋_GB2312" w:hAnsi="黑体" w:hint="eastAsia"/>
          <w:sz w:val="32"/>
          <w:szCs w:val="32"/>
        </w:rPr>
        <w:t>是学校落实立德树人根本任务的主阵地，为深入贯彻落</w:t>
      </w:r>
      <w:proofErr w:type="gramStart"/>
      <w:r w:rsidRPr="00606D6B">
        <w:rPr>
          <w:rFonts w:ascii="仿宋_GB2312" w:eastAsia="仿宋_GB2312" w:hAnsi="黑体" w:hint="eastAsia"/>
          <w:sz w:val="32"/>
          <w:szCs w:val="32"/>
        </w:rPr>
        <w:t>实</w:t>
      </w:r>
      <w:r w:rsidRPr="00F87958">
        <w:rPr>
          <w:rFonts w:ascii="仿宋_GB2312" w:eastAsia="仿宋_GB2312" w:hAnsi="黑体" w:hint="eastAsia"/>
          <w:sz w:val="32"/>
          <w:szCs w:val="32"/>
        </w:rPr>
        <w:t>习近</w:t>
      </w:r>
      <w:proofErr w:type="gramEnd"/>
      <w:r w:rsidRPr="00F87958">
        <w:rPr>
          <w:rFonts w:ascii="仿宋_GB2312" w:eastAsia="仿宋_GB2312" w:hAnsi="黑体" w:hint="eastAsia"/>
          <w:sz w:val="32"/>
          <w:szCs w:val="32"/>
        </w:rPr>
        <w:t>平总书记关于教育的重要论述</w:t>
      </w:r>
      <w:r>
        <w:rPr>
          <w:rFonts w:ascii="仿宋_GB2312" w:eastAsia="仿宋_GB2312" w:hAnsi="黑体" w:hint="eastAsia"/>
          <w:sz w:val="32"/>
          <w:szCs w:val="32"/>
        </w:rPr>
        <w:t>和</w:t>
      </w:r>
      <w:r w:rsidRPr="00606D6B">
        <w:rPr>
          <w:rFonts w:ascii="仿宋_GB2312" w:eastAsia="仿宋_GB2312" w:hAnsi="黑体" w:hint="eastAsia"/>
          <w:sz w:val="32"/>
          <w:szCs w:val="32"/>
        </w:rPr>
        <w:t>全国教育大会精神，扎实推进课堂教学质量提升，</w:t>
      </w:r>
      <w:r w:rsidRPr="00FE06C2">
        <w:rPr>
          <w:rFonts w:ascii="仿宋_GB2312" w:eastAsia="仿宋_GB2312" w:hAnsi="黑体" w:hint="eastAsia"/>
          <w:sz w:val="32"/>
          <w:szCs w:val="32"/>
        </w:rPr>
        <w:t>构建高水平</w:t>
      </w:r>
      <w:r>
        <w:rPr>
          <w:rFonts w:ascii="仿宋_GB2312" w:eastAsia="仿宋_GB2312" w:hAnsi="黑体" w:hint="eastAsia"/>
          <w:sz w:val="32"/>
          <w:szCs w:val="32"/>
        </w:rPr>
        <w:t>医学</w:t>
      </w:r>
      <w:r w:rsidRPr="00FE06C2">
        <w:rPr>
          <w:rFonts w:ascii="仿宋_GB2312" w:eastAsia="仿宋_GB2312" w:hAnsi="黑体" w:hint="eastAsia"/>
          <w:sz w:val="32"/>
          <w:szCs w:val="32"/>
        </w:rPr>
        <w:t>人才培养体系</w:t>
      </w:r>
      <w:r w:rsidRPr="00606D6B">
        <w:rPr>
          <w:rFonts w:ascii="仿宋_GB2312" w:eastAsia="仿宋_GB2312" w:hAnsi="黑体" w:hint="eastAsia"/>
          <w:sz w:val="32"/>
          <w:szCs w:val="32"/>
        </w:rPr>
        <w:t>，特制定本办法。</w:t>
      </w:r>
    </w:p>
    <w:p w:rsidR="00D27FD1" w:rsidRPr="002E3E67" w:rsidRDefault="00D27FD1" w:rsidP="00D27FD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E3E67"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仿宋_GB2312" w:eastAsia="仿宋_GB2312" w:hAnsi="黑体" w:hint="eastAsia"/>
          <w:sz w:val="32"/>
          <w:szCs w:val="32"/>
        </w:rPr>
        <w:t xml:space="preserve"> 本科课堂教学</w:t>
      </w:r>
      <w:r w:rsidRPr="00D21429">
        <w:rPr>
          <w:rFonts w:ascii="仿宋_GB2312" w:eastAsia="仿宋_GB2312" w:hAnsi="黑体" w:hint="eastAsia"/>
          <w:sz w:val="32"/>
          <w:szCs w:val="32"/>
        </w:rPr>
        <w:t>质量提升实施</w:t>
      </w:r>
      <w:r>
        <w:rPr>
          <w:rFonts w:ascii="仿宋_GB2312" w:eastAsia="仿宋_GB2312" w:hAnsi="黑体" w:hint="eastAsia"/>
          <w:sz w:val="32"/>
          <w:szCs w:val="32"/>
        </w:rPr>
        <w:t>办法包含奖励办法和整改办法。奖励办法用以表彰本科课堂教学质量出色，具有示范表率作用的优秀教师；整改办法针对课程教学质量有待提升的授课教师，</w:t>
      </w:r>
      <w:r w:rsidRPr="00363E92">
        <w:rPr>
          <w:rFonts w:ascii="仿宋_GB2312" w:eastAsia="仿宋_GB2312" w:hAnsi="黑体" w:hint="eastAsia"/>
          <w:sz w:val="32"/>
          <w:szCs w:val="32"/>
        </w:rPr>
        <w:t>旨在通过多方面的措施，帮助</w:t>
      </w:r>
      <w:r>
        <w:rPr>
          <w:rFonts w:ascii="仿宋_GB2312" w:eastAsia="仿宋_GB2312" w:hAnsi="黑体" w:hint="eastAsia"/>
          <w:sz w:val="32"/>
          <w:szCs w:val="32"/>
        </w:rPr>
        <w:t>其</w:t>
      </w:r>
      <w:r w:rsidRPr="00363E92">
        <w:rPr>
          <w:rFonts w:ascii="仿宋_GB2312" w:eastAsia="仿宋_GB2312" w:hAnsi="黑体" w:hint="eastAsia"/>
          <w:sz w:val="32"/>
          <w:szCs w:val="32"/>
        </w:rPr>
        <w:t>提</w:t>
      </w:r>
      <w:r>
        <w:rPr>
          <w:rFonts w:ascii="仿宋_GB2312" w:eastAsia="仿宋_GB2312" w:hAnsi="黑体" w:hint="eastAsia"/>
          <w:sz w:val="32"/>
          <w:szCs w:val="32"/>
        </w:rPr>
        <w:t>高课堂</w:t>
      </w:r>
      <w:r w:rsidRPr="00363E92">
        <w:rPr>
          <w:rFonts w:ascii="仿宋_GB2312" w:eastAsia="仿宋_GB2312" w:hAnsi="黑体" w:hint="eastAsia"/>
          <w:sz w:val="32"/>
          <w:szCs w:val="32"/>
        </w:rPr>
        <w:t>教学</w:t>
      </w:r>
      <w:r>
        <w:rPr>
          <w:rFonts w:ascii="仿宋_GB2312" w:eastAsia="仿宋_GB2312" w:hAnsi="黑体" w:hint="eastAsia"/>
          <w:sz w:val="32"/>
          <w:szCs w:val="32"/>
        </w:rPr>
        <w:t>水平。</w:t>
      </w:r>
    </w:p>
    <w:p w:rsidR="00D27FD1" w:rsidRDefault="00D27FD1" w:rsidP="00D27FD1">
      <w:pPr>
        <w:pStyle w:val="aa"/>
        <w:numPr>
          <w:ilvl w:val="0"/>
          <w:numId w:val="1"/>
        </w:numPr>
        <w:spacing w:beforeLines="50" w:before="156" w:afterLines="50" w:after="156" w:line="600" w:lineRule="exact"/>
        <w:ind w:left="981" w:firstLineChars="0" w:hanging="98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606D6B">
        <w:rPr>
          <w:rFonts w:ascii="黑体" w:eastAsia="黑体" w:hAnsi="黑体" w:hint="eastAsia"/>
          <w:sz w:val="32"/>
          <w:szCs w:val="32"/>
        </w:rPr>
        <w:t>奖励办法</w:t>
      </w:r>
    </w:p>
    <w:p w:rsidR="00D27FD1" w:rsidRDefault="00D27FD1" w:rsidP="00D27FD1">
      <w:pPr>
        <w:spacing w:beforeLines="50" w:before="156"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第三条 </w:t>
      </w:r>
      <w:r>
        <w:rPr>
          <w:rFonts w:ascii="仿宋_GB2312" w:eastAsia="仿宋_GB2312" w:hAnsi="黑体" w:hint="eastAsia"/>
          <w:sz w:val="32"/>
          <w:szCs w:val="32"/>
        </w:rPr>
        <w:t>奖项设置</w:t>
      </w:r>
    </w:p>
    <w:p w:rsidR="00D27FD1" w:rsidRDefault="00D27FD1" w:rsidP="00D27FD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学院面向承担本科授课任务的教师设立“讲坛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菁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英奖”，基于每学期本科课堂教学质量评价结果，</w:t>
      </w:r>
      <w:r w:rsidRPr="00885433">
        <w:rPr>
          <w:rFonts w:ascii="仿宋_GB2312" w:eastAsia="仿宋_GB2312" w:hAnsi="黑体" w:hint="eastAsia"/>
          <w:sz w:val="32"/>
          <w:szCs w:val="32"/>
        </w:rPr>
        <w:t>评选教学理念创新、教学方法先进、教学效果优秀的理论课授课教师，带动广大教师改进教学方法，提升教学能力。</w:t>
      </w:r>
    </w:p>
    <w:p w:rsidR="00D27FD1" w:rsidRDefault="00D27FD1" w:rsidP="00D27FD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奖项每学期组织双赛道评选，赛道一面向基础医学系、脑科学与脑医学系和公共卫生学院等单位教师评选，奖励不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超过</w:t>
      </w:r>
      <w:r>
        <w:rPr>
          <w:rFonts w:ascii="仿宋_GB2312" w:eastAsia="仿宋_GB2312" w:hAnsi="黑体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人，奖金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万元/人；赛道二面向临床医学院教师评选，奖励不超过1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人，奖金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万元/人。</w:t>
      </w:r>
      <w:r w:rsidRPr="00DB2260">
        <w:rPr>
          <w:rFonts w:ascii="仿宋_GB2312" w:eastAsia="仿宋_GB2312" w:hAnsi="黑体" w:hint="eastAsia"/>
          <w:sz w:val="32"/>
          <w:szCs w:val="32"/>
        </w:rPr>
        <w:t>累计获奖5次</w:t>
      </w:r>
      <w:r>
        <w:rPr>
          <w:rFonts w:ascii="仿宋_GB2312" w:eastAsia="仿宋_GB2312" w:hAnsi="黑体" w:hint="eastAsia"/>
          <w:sz w:val="32"/>
          <w:szCs w:val="32"/>
        </w:rPr>
        <w:t>的教师不再参评此奖项，推荐参评学院更高级别荣誉。</w:t>
      </w:r>
    </w:p>
    <w:p w:rsidR="00D27FD1" w:rsidRDefault="00D27FD1" w:rsidP="00D27FD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C7A0B"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仿宋_GB2312" w:eastAsia="仿宋_GB2312" w:hAnsi="黑体" w:hint="eastAsia"/>
          <w:sz w:val="32"/>
          <w:szCs w:val="32"/>
        </w:rPr>
        <w:t xml:space="preserve"> 评选条件</w:t>
      </w:r>
    </w:p>
    <w:p w:rsidR="00D27FD1" w:rsidRPr="009C00B5" w:rsidRDefault="00D27FD1" w:rsidP="00D27FD1">
      <w:pPr>
        <w:pStyle w:val="aa"/>
        <w:numPr>
          <w:ilvl w:val="0"/>
          <w:numId w:val="2"/>
        </w:numPr>
        <w:spacing w:line="600" w:lineRule="exact"/>
        <w:ind w:left="0" w:firstLine="640"/>
        <w:rPr>
          <w:rFonts w:ascii="仿宋_GB2312" w:eastAsia="仿宋_GB2312" w:hAnsi="黑体"/>
          <w:sz w:val="32"/>
          <w:szCs w:val="32"/>
        </w:rPr>
      </w:pPr>
      <w:r w:rsidRPr="009C00B5">
        <w:rPr>
          <w:rFonts w:ascii="仿宋_GB2312" w:eastAsia="仿宋_GB2312" w:hAnsi="黑体" w:hint="eastAsia"/>
          <w:sz w:val="32"/>
          <w:szCs w:val="32"/>
        </w:rPr>
        <w:t>近五年无教学事故，无学术不端行为，</w:t>
      </w:r>
      <w:r>
        <w:rPr>
          <w:rFonts w:ascii="仿宋_GB2312" w:eastAsia="仿宋_GB2312" w:hAnsi="黑体" w:hint="eastAsia"/>
          <w:sz w:val="32"/>
          <w:szCs w:val="32"/>
        </w:rPr>
        <w:t>无</w:t>
      </w:r>
      <w:r w:rsidRPr="009C00B5">
        <w:rPr>
          <w:rFonts w:ascii="仿宋_GB2312" w:eastAsia="仿宋_GB2312" w:hAnsi="黑体" w:hint="eastAsia"/>
          <w:sz w:val="32"/>
          <w:szCs w:val="32"/>
        </w:rPr>
        <w:t>师德师风</w:t>
      </w:r>
      <w:r>
        <w:rPr>
          <w:rFonts w:ascii="仿宋_GB2312" w:eastAsia="仿宋_GB2312" w:hAnsi="黑体" w:hint="eastAsia"/>
          <w:sz w:val="32"/>
          <w:szCs w:val="32"/>
        </w:rPr>
        <w:t>问题</w:t>
      </w:r>
      <w:r w:rsidRPr="009C00B5">
        <w:rPr>
          <w:rFonts w:ascii="仿宋_GB2312" w:eastAsia="仿宋_GB2312" w:hAnsi="黑体" w:hint="eastAsia"/>
          <w:sz w:val="32"/>
          <w:szCs w:val="32"/>
        </w:rPr>
        <w:t>。</w:t>
      </w:r>
    </w:p>
    <w:p w:rsidR="00D27FD1" w:rsidRDefault="00D27FD1" w:rsidP="00D27FD1">
      <w:pPr>
        <w:pStyle w:val="aa"/>
        <w:numPr>
          <w:ilvl w:val="0"/>
          <w:numId w:val="2"/>
        </w:numPr>
        <w:spacing w:line="600" w:lineRule="exact"/>
        <w:ind w:left="0" w:firstLine="640"/>
        <w:rPr>
          <w:rFonts w:ascii="仿宋_GB2312" w:eastAsia="仿宋_GB2312" w:hAnsi="黑体"/>
          <w:sz w:val="32"/>
          <w:szCs w:val="32"/>
        </w:rPr>
      </w:pPr>
      <w:r w:rsidRPr="0066506F">
        <w:rPr>
          <w:rFonts w:ascii="仿宋_GB2312" w:eastAsia="仿宋_GB2312" w:hAnsi="黑体" w:hint="eastAsia"/>
          <w:sz w:val="32"/>
          <w:szCs w:val="32"/>
        </w:rPr>
        <w:t>连续参与理论授课三年及以上，</w:t>
      </w:r>
      <w:r w:rsidRPr="00506670">
        <w:rPr>
          <w:rFonts w:ascii="仿宋_GB2312" w:eastAsia="仿宋_GB2312" w:hAnsi="黑体"/>
          <w:sz w:val="32"/>
          <w:szCs w:val="32"/>
        </w:rPr>
        <w:t>主讲课程应为纳入培养方案中的必修课程，</w:t>
      </w:r>
      <w:r w:rsidRPr="00D77B3D">
        <w:rPr>
          <w:rFonts w:ascii="仿宋_GB2312" w:eastAsia="仿宋_GB2312" w:hAnsi="黑体" w:hint="eastAsia"/>
          <w:sz w:val="32"/>
          <w:szCs w:val="32"/>
        </w:rPr>
        <w:t>当学期本科</w:t>
      </w:r>
      <w:r w:rsidRPr="00506670">
        <w:rPr>
          <w:rFonts w:ascii="仿宋_GB2312" w:eastAsia="仿宋_GB2312" w:hAnsi="黑体"/>
          <w:sz w:val="32"/>
          <w:szCs w:val="32"/>
        </w:rPr>
        <w:t>课堂教学质量评价</w:t>
      </w:r>
      <w:r>
        <w:rPr>
          <w:rFonts w:ascii="仿宋_GB2312" w:eastAsia="仿宋_GB2312" w:hAnsi="黑体" w:hint="eastAsia"/>
          <w:sz w:val="32"/>
          <w:szCs w:val="32"/>
        </w:rPr>
        <w:t>结果为优秀。</w:t>
      </w:r>
    </w:p>
    <w:p w:rsidR="00D27FD1" w:rsidRPr="006A236E" w:rsidRDefault="00D27FD1" w:rsidP="00D27FD1">
      <w:pPr>
        <w:pStyle w:val="aa"/>
        <w:numPr>
          <w:ilvl w:val="0"/>
          <w:numId w:val="2"/>
        </w:numPr>
        <w:spacing w:line="600" w:lineRule="exact"/>
        <w:ind w:left="0" w:firstLine="640"/>
        <w:rPr>
          <w:rFonts w:ascii="仿宋_GB2312" w:eastAsia="仿宋_GB2312" w:hAnsi="黑体"/>
          <w:sz w:val="32"/>
          <w:szCs w:val="32"/>
        </w:rPr>
      </w:pPr>
      <w:r w:rsidRPr="006A236E">
        <w:rPr>
          <w:rFonts w:ascii="仿宋_GB2312" w:eastAsia="仿宋_GB2312" w:hAnsi="黑体" w:hint="eastAsia"/>
          <w:sz w:val="32"/>
          <w:szCs w:val="32"/>
        </w:rPr>
        <w:t>积极创新课堂教学理念，探索并运用新型教学方法和教学技术，</w:t>
      </w:r>
      <w:r>
        <w:rPr>
          <w:rFonts w:ascii="仿宋_GB2312" w:eastAsia="仿宋_GB2312" w:hAnsi="黑体" w:hint="eastAsia"/>
          <w:sz w:val="32"/>
          <w:szCs w:val="32"/>
        </w:rPr>
        <w:t>课程建设成效显著，</w:t>
      </w:r>
      <w:r w:rsidRPr="006A236E">
        <w:rPr>
          <w:rFonts w:ascii="仿宋_GB2312" w:eastAsia="仿宋_GB2312" w:hAnsi="黑体" w:hint="eastAsia"/>
          <w:sz w:val="32"/>
          <w:szCs w:val="32"/>
        </w:rPr>
        <w:t>受到学生、督导和同行好评。</w:t>
      </w:r>
    </w:p>
    <w:p w:rsidR="00D27FD1" w:rsidRDefault="00D27FD1" w:rsidP="00D27FD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C7A0B"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仿宋_GB2312" w:eastAsia="仿宋_GB2312" w:hAnsi="黑体" w:hint="eastAsia"/>
          <w:sz w:val="32"/>
          <w:szCs w:val="32"/>
        </w:rPr>
        <w:t xml:space="preserve"> 评选程序</w:t>
      </w:r>
    </w:p>
    <w:p w:rsidR="00D27FD1" w:rsidRPr="008E046B" w:rsidRDefault="00D27FD1" w:rsidP="00D27FD1">
      <w:pPr>
        <w:pStyle w:val="aa"/>
        <w:numPr>
          <w:ilvl w:val="0"/>
          <w:numId w:val="3"/>
        </w:numPr>
        <w:spacing w:line="600" w:lineRule="exact"/>
        <w:ind w:left="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每学期初，学院启动上一学期奖项评选工作，</w:t>
      </w:r>
      <w:r w:rsidRPr="008E046B">
        <w:rPr>
          <w:rFonts w:ascii="仿宋_GB2312" w:eastAsia="仿宋_GB2312" w:hAnsi="黑体"/>
          <w:sz w:val="32"/>
          <w:szCs w:val="32"/>
        </w:rPr>
        <w:t>面向各院（系）、各临床医学院发布评选通知</w:t>
      </w:r>
      <w:r>
        <w:rPr>
          <w:rFonts w:ascii="仿宋_GB2312" w:eastAsia="仿宋_GB2312" w:hAnsi="黑体" w:hint="eastAsia"/>
          <w:sz w:val="32"/>
          <w:szCs w:val="32"/>
        </w:rPr>
        <w:t>，各单位推荐名额不超过授课教师总人数的5</w:t>
      </w:r>
      <w:r>
        <w:rPr>
          <w:rFonts w:ascii="仿宋_GB2312" w:eastAsia="仿宋_GB2312" w:hAnsi="黑体"/>
          <w:sz w:val="32"/>
          <w:szCs w:val="32"/>
        </w:rPr>
        <w:t>%</w:t>
      </w:r>
      <w:r w:rsidRPr="008E046B">
        <w:rPr>
          <w:rFonts w:ascii="仿宋_GB2312" w:eastAsia="仿宋_GB2312" w:hAnsi="黑体"/>
          <w:sz w:val="32"/>
          <w:szCs w:val="32"/>
        </w:rPr>
        <w:t>。</w:t>
      </w:r>
    </w:p>
    <w:p w:rsidR="00D27FD1" w:rsidRPr="0016142A" w:rsidRDefault="00D27FD1" w:rsidP="00D27FD1">
      <w:pPr>
        <w:pStyle w:val="aa"/>
        <w:numPr>
          <w:ilvl w:val="0"/>
          <w:numId w:val="3"/>
        </w:numPr>
        <w:spacing w:line="600" w:lineRule="exact"/>
        <w:ind w:left="0" w:firstLine="640"/>
        <w:rPr>
          <w:rFonts w:ascii="仿宋_GB2312" w:eastAsia="仿宋_GB2312" w:hAnsi="黑体"/>
          <w:sz w:val="32"/>
          <w:szCs w:val="32"/>
        </w:rPr>
      </w:pPr>
      <w:r w:rsidRPr="0016142A">
        <w:rPr>
          <w:rFonts w:ascii="仿宋_GB2312" w:eastAsia="仿宋_GB2312" w:hAnsi="黑体" w:hint="eastAsia"/>
          <w:sz w:val="32"/>
          <w:szCs w:val="32"/>
        </w:rPr>
        <w:t>各单位以</w:t>
      </w:r>
      <w:r w:rsidRPr="00D77B3D">
        <w:rPr>
          <w:rFonts w:ascii="仿宋_GB2312" w:eastAsia="仿宋_GB2312" w:hAnsi="黑体" w:hint="eastAsia"/>
          <w:sz w:val="32"/>
          <w:szCs w:val="32"/>
        </w:rPr>
        <w:t>当学期</w:t>
      </w:r>
      <w:r w:rsidRPr="0016142A">
        <w:rPr>
          <w:rFonts w:ascii="仿宋_GB2312" w:eastAsia="仿宋_GB2312" w:hAnsi="黑体" w:hint="eastAsia"/>
          <w:sz w:val="32"/>
          <w:szCs w:val="32"/>
        </w:rPr>
        <w:t>本科课堂教学质量评价结果为依据确定推荐教师。</w:t>
      </w:r>
    </w:p>
    <w:p w:rsidR="00D27FD1" w:rsidRPr="008E046B" w:rsidRDefault="00D27FD1" w:rsidP="00D27FD1">
      <w:pPr>
        <w:pStyle w:val="aa"/>
        <w:numPr>
          <w:ilvl w:val="0"/>
          <w:numId w:val="3"/>
        </w:numPr>
        <w:spacing w:line="600" w:lineRule="exact"/>
        <w:ind w:left="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医学院</w:t>
      </w:r>
      <w:r w:rsidRPr="00307634">
        <w:rPr>
          <w:rFonts w:ascii="仿宋_GB2312" w:eastAsia="仿宋_GB2312" w:hAnsi="黑体" w:hint="eastAsia"/>
          <w:sz w:val="32"/>
          <w:szCs w:val="32"/>
        </w:rPr>
        <w:t>在对</w:t>
      </w:r>
      <w:r>
        <w:rPr>
          <w:rFonts w:ascii="仿宋_GB2312" w:eastAsia="仿宋_GB2312" w:hAnsi="黑体" w:hint="eastAsia"/>
          <w:sz w:val="32"/>
          <w:szCs w:val="32"/>
        </w:rPr>
        <w:t>参评教师</w:t>
      </w:r>
      <w:r w:rsidRPr="00307634">
        <w:rPr>
          <w:rFonts w:ascii="仿宋_GB2312" w:eastAsia="仿宋_GB2312" w:hAnsi="黑体" w:hint="eastAsia"/>
          <w:sz w:val="32"/>
          <w:szCs w:val="32"/>
        </w:rPr>
        <w:t>进行综合考查的基础上，组织专家进行</w:t>
      </w:r>
      <w:r>
        <w:rPr>
          <w:rFonts w:ascii="仿宋_GB2312" w:eastAsia="仿宋_GB2312" w:hAnsi="黑体" w:hint="eastAsia"/>
          <w:sz w:val="32"/>
          <w:szCs w:val="32"/>
        </w:rPr>
        <w:t>课堂教学实录</w:t>
      </w:r>
      <w:r w:rsidRPr="00307634">
        <w:rPr>
          <w:rFonts w:ascii="仿宋_GB2312" w:eastAsia="仿宋_GB2312" w:hAnsi="黑体" w:hint="eastAsia"/>
          <w:sz w:val="32"/>
          <w:szCs w:val="32"/>
        </w:rPr>
        <w:t>评</w:t>
      </w:r>
      <w:r>
        <w:rPr>
          <w:rFonts w:ascii="仿宋_GB2312" w:eastAsia="仿宋_GB2312" w:hAnsi="黑体" w:hint="eastAsia"/>
          <w:sz w:val="32"/>
          <w:szCs w:val="32"/>
        </w:rPr>
        <w:t>选</w:t>
      </w:r>
      <w:r w:rsidRPr="00307634">
        <w:rPr>
          <w:rFonts w:ascii="仿宋_GB2312" w:eastAsia="仿宋_GB2312" w:hAnsi="黑体" w:hint="eastAsia"/>
          <w:sz w:val="32"/>
          <w:szCs w:val="32"/>
        </w:rPr>
        <w:t>，评</w:t>
      </w:r>
      <w:r>
        <w:rPr>
          <w:rFonts w:ascii="仿宋_GB2312" w:eastAsia="仿宋_GB2312" w:hAnsi="黑体" w:hint="eastAsia"/>
          <w:sz w:val="32"/>
          <w:szCs w:val="32"/>
        </w:rPr>
        <w:t>选</w:t>
      </w:r>
      <w:r w:rsidRPr="00307634">
        <w:rPr>
          <w:rFonts w:ascii="仿宋_GB2312" w:eastAsia="仿宋_GB2312" w:hAnsi="黑体" w:hint="eastAsia"/>
          <w:sz w:val="32"/>
          <w:szCs w:val="32"/>
        </w:rPr>
        <w:t>结果</w:t>
      </w:r>
      <w:r>
        <w:rPr>
          <w:rFonts w:ascii="仿宋_GB2312" w:eastAsia="仿宋_GB2312" w:hAnsi="黑体" w:hint="eastAsia"/>
          <w:sz w:val="32"/>
          <w:szCs w:val="32"/>
        </w:rPr>
        <w:t>经</w:t>
      </w:r>
      <w:r w:rsidRPr="00307634">
        <w:rPr>
          <w:rFonts w:ascii="仿宋_GB2312" w:eastAsia="仿宋_GB2312" w:hAnsi="黑体" w:hint="eastAsia"/>
          <w:sz w:val="32"/>
          <w:szCs w:val="32"/>
        </w:rPr>
        <w:t>医学院网站面向全院师生公示无异议后</w:t>
      </w:r>
      <w:r>
        <w:rPr>
          <w:rFonts w:ascii="仿宋_GB2312" w:eastAsia="仿宋_GB2312" w:hAnsi="黑体" w:hint="eastAsia"/>
          <w:sz w:val="32"/>
          <w:szCs w:val="32"/>
        </w:rPr>
        <w:t>，提交学院</w:t>
      </w:r>
      <w:r w:rsidRPr="00467F52">
        <w:rPr>
          <w:rFonts w:ascii="仿宋_GB2312" w:eastAsia="仿宋_GB2312" w:hAnsi="黑体" w:hint="eastAsia"/>
          <w:sz w:val="32"/>
          <w:szCs w:val="32"/>
        </w:rPr>
        <w:t>党政联席会议</w:t>
      </w:r>
      <w:r>
        <w:rPr>
          <w:rFonts w:ascii="仿宋_GB2312" w:eastAsia="仿宋_GB2312" w:hAnsi="黑体" w:hint="eastAsia"/>
          <w:sz w:val="32"/>
          <w:szCs w:val="32"/>
        </w:rPr>
        <w:t>通过并</w:t>
      </w:r>
      <w:r w:rsidRPr="00307634">
        <w:rPr>
          <w:rFonts w:ascii="仿宋_GB2312" w:eastAsia="仿宋_GB2312" w:hAnsi="黑体" w:hint="eastAsia"/>
          <w:sz w:val="32"/>
          <w:szCs w:val="32"/>
        </w:rPr>
        <w:t>予以公布。</w:t>
      </w:r>
    </w:p>
    <w:p w:rsidR="00D27FD1" w:rsidRDefault="00D27FD1" w:rsidP="00D27FD1">
      <w:pPr>
        <w:pStyle w:val="aa"/>
        <w:numPr>
          <w:ilvl w:val="0"/>
          <w:numId w:val="1"/>
        </w:numPr>
        <w:spacing w:beforeLines="50" w:before="156" w:afterLines="50" w:after="156" w:line="600" w:lineRule="exact"/>
        <w:ind w:left="981" w:firstLineChars="0" w:hanging="98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整改</w:t>
      </w:r>
      <w:r w:rsidRPr="00606D6B">
        <w:rPr>
          <w:rFonts w:ascii="黑体" w:eastAsia="黑体" w:hAnsi="黑体" w:hint="eastAsia"/>
          <w:sz w:val="32"/>
          <w:szCs w:val="32"/>
        </w:rPr>
        <w:t>办法</w:t>
      </w:r>
    </w:p>
    <w:p w:rsidR="00D27FD1" w:rsidRDefault="00D27FD1" w:rsidP="00D27FD1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第六条 </w:t>
      </w:r>
      <w:r w:rsidRPr="00C35A97">
        <w:rPr>
          <w:rFonts w:ascii="仿宋_GB2312" w:eastAsia="仿宋_GB2312" w:hAnsi="黑体" w:hint="eastAsia"/>
          <w:sz w:val="32"/>
          <w:szCs w:val="32"/>
        </w:rPr>
        <w:t>整改对象</w:t>
      </w:r>
    </w:p>
    <w:p w:rsidR="00D27FD1" w:rsidRPr="00095662" w:rsidRDefault="00D27FD1" w:rsidP="00D27FD1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95662">
        <w:rPr>
          <w:rFonts w:ascii="仿宋_GB2312" w:eastAsia="仿宋_GB2312" w:hAnsi="黑体" w:hint="eastAsia"/>
          <w:sz w:val="32"/>
          <w:szCs w:val="32"/>
        </w:rPr>
        <w:t>每</w:t>
      </w:r>
      <w:r>
        <w:rPr>
          <w:rFonts w:ascii="仿宋_GB2312" w:eastAsia="仿宋_GB2312" w:hAnsi="黑体" w:hint="eastAsia"/>
          <w:sz w:val="32"/>
          <w:szCs w:val="32"/>
        </w:rPr>
        <w:t>学期课堂教学质量评价结果位于各院（系）后</w:t>
      </w:r>
      <w:r>
        <w:rPr>
          <w:rFonts w:ascii="仿宋_GB2312" w:eastAsia="仿宋_GB2312" w:hAnsi="黑体"/>
          <w:sz w:val="32"/>
          <w:szCs w:val="32"/>
        </w:rPr>
        <w:t>5%</w:t>
      </w:r>
      <w:r>
        <w:rPr>
          <w:rFonts w:ascii="仿宋_GB2312" w:eastAsia="仿宋_GB2312" w:hAnsi="黑体" w:hint="eastAsia"/>
          <w:sz w:val="32"/>
          <w:szCs w:val="32"/>
        </w:rPr>
        <w:t>的授课教师纳入待整改范围，经医学院组织专家听课论证，认为确实需要整改的教师列为整改对象。</w:t>
      </w:r>
      <w:r w:rsidRPr="00095662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D27FD1" w:rsidRDefault="00D27FD1" w:rsidP="00D27FD1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第七条 </w:t>
      </w:r>
      <w:r w:rsidRPr="00C35A97">
        <w:rPr>
          <w:rFonts w:ascii="仿宋_GB2312" w:eastAsia="仿宋_GB2312" w:hAnsi="黑体" w:hint="eastAsia"/>
          <w:sz w:val="32"/>
          <w:szCs w:val="32"/>
        </w:rPr>
        <w:t>整改措施</w:t>
      </w:r>
    </w:p>
    <w:p w:rsidR="00D27FD1" w:rsidRDefault="00D27FD1" w:rsidP="00D27FD1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部分整改对象依据评价结果暂停本科授课6个月至1年，期间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需参与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医学院教师发展中心组织的专项培训和教学听课，通过试讲并获得相关资格证书后可重新参与授课。整改对象暂停授课期间暂缓申报各类各级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别教学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改革研究项目，不参与教学类奖项推荐和评选，年度考核结果不得确定为优秀。</w:t>
      </w:r>
    </w:p>
    <w:p w:rsidR="00D27FD1" w:rsidRPr="00903911" w:rsidRDefault="00D27FD1" w:rsidP="00D27FD1">
      <w:pPr>
        <w:pStyle w:val="aa"/>
        <w:numPr>
          <w:ilvl w:val="0"/>
          <w:numId w:val="1"/>
        </w:numPr>
        <w:spacing w:beforeLines="50" w:before="156" w:afterLines="50" w:after="156" w:line="600" w:lineRule="exact"/>
        <w:ind w:left="981" w:firstLineChars="0" w:hanging="98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03911">
        <w:rPr>
          <w:rFonts w:ascii="黑体" w:eastAsia="黑体" w:hAnsi="黑体" w:hint="eastAsia"/>
          <w:sz w:val="32"/>
          <w:szCs w:val="32"/>
        </w:rPr>
        <w:t>附则</w:t>
      </w:r>
    </w:p>
    <w:p w:rsidR="00075EC6" w:rsidRPr="004B1F97" w:rsidRDefault="00D27FD1" w:rsidP="004B1F97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3911"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本办法自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2024-2025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学年春夏学期起开始执行，由医学院本科生教育办公室负责解释。</w:t>
      </w:r>
    </w:p>
    <w:p w:rsidR="00075EC6" w:rsidRPr="00D21DAC" w:rsidRDefault="00075EC6" w:rsidP="00075EC6">
      <w:pPr>
        <w:spacing w:beforeLines="50" w:before="156" w:afterLines="50" w:after="156" w:line="600" w:lineRule="exact"/>
        <w:rPr>
          <w:rFonts w:ascii="黑体" w:eastAsia="黑体" w:hAnsi="黑体"/>
          <w:sz w:val="32"/>
          <w:szCs w:val="32"/>
        </w:rPr>
      </w:pPr>
    </w:p>
    <w:p w:rsidR="00F770FF" w:rsidRDefault="00F770FF">
      <w:pPr>
        <w:sectPr w:rsidR="00F770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72CC" w:rsidRPr="009A69CD" w:rsidRDefault="009A69CD" w:rsidP="009A69CD">
      <w:pPr>
        <w:spacing w:afterLines="50" w:after="156" w:line="700" w:lineRule="exact"/>
        <w:jc w:val="left"/>
        <w:rPr>
          <w:rFonts w:ascii="仿宋_GB2312" w:eastAsia="仿宋_GB2312" w:hAnsi="黑体"/>
          <w:sz w:val="32"/>
          <w:szCs w:val="32"/>
        </w:rPr>
      </w:pPr>
      <w:r w:rsidRPr="00812541"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</w:p>
    <w:p w:rsidR="00430D9B" w:rsidRPr="00075EC6" w:rsidRDefault="00E375D1" w:rsidP="009A69CD">
      <w:pPr>
        <w:jc w:val="center"/>
      </w:pPr>
      <w:r>
        <w:rPr>
          <w:noProof/>
        </w:rPr>
        <w:drawing>
          <wp:inline distT="0" distB="0" distL="0" distR="0" wp14:anchorId="33FED478" wp14:editId="23C2E6AB">
            <wp:extent cx="8539162" cy="468558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6122" cy="46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D9B" w:rsidRPr="00075EC6" w:rsidSect="00430D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F51" w:rsidRDefault="00173F51" w:rsidP="001D47F7">
      <w:r>
        <w:separator/>
      </w:r>
    </w:p>
  </w:endnote>
  <w:endnote w:type="continuationSeparator" w:id="0">
    <w:p w:rsidR="00173F51" w:rsidRDefault="00173F51" w:rsidP="001D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F51" w:rsidRDefault="00173F51" w:rsidP="001D47F7">
      <w:r>
        <w:separator/>
      </w:r>
    </w:p>
  </w:footnote>
  <w:footnote w:type="continuationSeparator" w:id="0">
    <w:p w:rsidR="00173F51" w:rsidRDefault="00173F51" w:rsidP="001D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55C4"/>
    <w:multiLevelType w:val="hybridMultilevel"/>
    <w:tmpl w:val="F9BEAF4C"/>
    <w:lvl w:ilvl="0" w:tplc="DAFA268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26536B3"/>
    <w:multiLevelType w:val="hybridMultilevel"/>
    <w:tmpl w:val="0506FFCC"/>
    <w:lvl w:ilvl="0" w:tplc="2B6C27F4">
      <w:start w:val="1"/>
      <w:numFmt w:val="japaneseCounting"/>
      <w:lvlText w:val="第%1章"/>
      <w:lvlJc w:val="left"/>
      <w:pPr>
        <w:ind w:left="3819" w:hanging="9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311FC0"/>
    <w:multiLevelType w:val="hybridMultilevel"/>
    <w:tmpl w:val="BC6AC34A"/>
    <w:lvl w:ilvl="0" w:tplc="3104F21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06"/>
    <w:rsid w:val="000047BF"/>
    <w:rsid w:val="000071CF"/>
    <w:rsid w:val="00075EC6"/>
    <w:rsid w:val="00080474"/>
    <w:rsid w:val="00096E24"/>
    <w:rsid w:val="000A6F0F"/>
    <w:rsid w:val="000D4CE7"/>
    <w:rsid w:val="000E3894"/>
    <w:rsid w:val="000F357A"/>
    <w:rsid w:val="000F7D03"/>
    <w:rsid w:val="00101CFC"/>
    <w:rsid w:val="001022E7"/>
    <w:rsid w:val="001219B4"/>
    <w:rsid w:val="00157121"/>
    <w:rsid w:val="00160B75"/>
    <w:rsid w:val="00173E19"/>
    <w:rsid w:val="00173F51"/>
    <w:rsid w:val="001825E3"/>
    <w:rsid w:val="001963A5"/>
    <w:rsid w:val="001A4F35"/>
    <w:rsid w:val="001A77DF"/>
    <w:rsid w:val="001C4395"/>
    <w:rsid w:val="001D0E6E"/>
    <w:rsid w:val="001D1244"/>
    <w:rsid w:val="001D47F7"/>
    <w:rsid w:val="001E4FF1"/>
    <w:rsid w:val="001F2D90"/>
    <w:rsid w:val="001F64FD"/>
    <w:rsid w:val="001F73CE"/>
    <w:rsid w:val="00200CAE"/>
    <w:rsid w:val="00203A59"/>
    <w:rsid w:val="002103AF"/>
    <w:rsid w:val="0021274A"/>
    <w:rsid w:val="002165F6"/>
    <w:rsid w:val="00230265"/>
    <w:rsid w:val="00243121"/>
    <w:rsid w:val="00275D4F"/>
    <w:rsid w:val="002947DE"/>
    <w:rsid w:val="002960D5"/>
    <w:rsid w:val="002A2D4C"/>
    <w:rsid w:val="002C56A4"/>
    <w:rsid w:val="002D0D32"/>
    <w:rsid w:val="002D3348"/>
    <w:rsid w:val="002E3FD0"/>
    <w:rsid w:val="002E6517"/>
    <w:rsid w:val="002E6866"/>
    <w:rsid w:val="0032328A"/>
    <w:rsid w:val="00326853"/>
    <w:rsid w:val="003441CD"/>
    <w:rsid w:val="00356E62"/>
    <w:rsid w:val="00373A50"/>
    <w:rsid w:val="00376EE6"/>
    <w:rsid w:val="003832F4"/>
    <w:rsid w:val="003842CA"/>
    <w:rsid w:val="003B4D94"/>
    <w:rsid w:val="003E6CDF"/>
    <w:rsid w:val="00430D9B"/>
    <w:rsid w:val="0044586D"/>
    <w:rsid w:val="00452EF5"/>
    <w:rsid w:val="00457721"/>
    <w:rsid w:val="00460864"/>
    <w:rsid w:val="004642CA"/>
    <w:rsid w:val="0046674B"/>
    <w:rsid w:val="00467F52"/>
    <w:rsid w:val="0047154D"/>
    <w:rsid w:val="00473ADC"/>
    <w:rsid w:val="004B1F97"/>
    <w:rsid w:val="004C42ED"/>
    <w:rsid w:val="004D00A5"/>
    <w:rsid w:val="004D4985"/>
    <w:rsid w:val="004E7154"/>
    <w:rsid w:val="0050261A"/>
    <w:rsid w:val="00517723"/>
    <w:rsid w:val="00541EA4"/>
    <w:rsid w:val="00553F1A"/>
    <w:rsid w:val="00585AE7"/>
    <w:rsid w:val="00587BF9"/>
    <w:rsid w:val="00596C56"/>
    <w:rsid w:val="005B3AED"/>
    <w:rsid w:val="005C4A5E"/>
    <w:rsid w:val="005E49C6"/>
    <w:rsid w:val="006251BF"/>
    <w:rsid w:val="006338F1"/>
    <w:rsid w:val="006400D7"/>
    <w:rsid w:val="00641B06"/>
    <w:rsid w:val="00646CEF"/>
    <w:rsid w:val="00674AC4"/>
    <w:rsid w:val="006A2E5E"/>
    <w:rsid w:val="006A721B"/>
    <w:rsid w:val="006B7179"/>
    <w:rsid w:val="006C21A8"/>
    <w:rsid w:val="006C65DB"/>
    <w:rsid w:val="006E576C"/>
    <w:rsid w:val="006F212B"/>
    <w:rsid w:val="006F2BD0"/>
    <w:rsid w:val="00700466"/>
    <w:rsid w:val="00741FDF"/>
    <w:rsid w:val="00751CDB"/>
    <w:rsid w:val="00771D07"/>
    <w:rsid w:val="0078691B"/>
    <w:rsid w:val="007B4618"/>
    <w:rsid w:val="007D27D6"/>
    <w:rsid w:val="007E52D2"/>
    <w:rsid w:val="007F2987"/>
    <w:rsid w:val="00812471"/>
    <w:rsid w:val="00812541"/>
    <w:rsid w:val="00833BA1"/>
    <w:rsid w:val="008372BF"/>
    <w:rsid w:val="00867F6C"/>
    <w:rsid w:val="008841E4"/>
    <w:rsid w:val="00884A24"/>
    <w:rsid w:val="008A0000"/>
    <w:rsid w:val="008A4D0C"/>
    <w:rsid w:val="008A5553"/>
    <w:rsid w:val="008B3EE0"/>
    <w:rsid w:val="008B5C70"/>
    <w:rsid w:val="008E2E58"/>
    <w:rsid w:val="008E5E71"/>
    <w:rsid w:val="008F6F9C"/>
    <w:rsid w:val="008F72BC"/>
    <w:rsid w:val="008F79B7"/>
    <w:rsid w:val="00923323"/>
    <w:rsid w:val="009272CC"/>
    <w:rsid w:val="00963B62"/>
    <w:rsid w:val="009924D1"/>
    <w:rsid w:val="0099674C"/>
    <w:rsid w:val="009977E4"/>
    <w:rsid w:val="009A23C2"/>
    <w:rsid w:val="009A240B"/>
    <w:rsid w:val="009A69CD"/>
    <w:rsid w:val="009B34BC"/>
    <w:rsid w:val="00A328BF"/>
    <w:rsid w:val="00A3687A"/>
    <w:rsid w:val="00A678E2"/>
    <w:rsid w:val="00A67EAA"/>
    <w:rsid w:val="00A83E40"/>
    <w:rsid w:val="00A84FFA"/>
    <w:rsid w:val="00A87E8D"/>
    <w:rsid w:val="00A92261"/>
    <w:rsid w:val="00AB3660"/>
    <w:rsid w:val="00AC610C"/>
    <w:rsid w:val="00AE3B8B"/>
    <w:rsid w:val="00AE7E28"/>
    <w:rsid w:val="00AF7AA5"/>
    <w:rsid w:val="00B077F2"/>
    <w:rsid w:val="00B353B3"/>
    <w:rsid w:val="00B52C2B"/>
    <w:rsid w:val="00B5481B"/>
    <w:rsid w:val="00B56189"/>
    <w:rsid w:val="00B739AB"/>
    <w:rsid w:val="00B73A80"/>
    <w:rsid w:val="00B820AD"/>
    <w:rsid w:val="00B9140C"/>
    <w:rsid w:val="00BB2371"/>
    <w:rsid w:val="00BB5A4C"/>
    <w:rsid w:val="00BD29C1"/>
    <w:rsid w:val="00BE3995"/>
    <w:rsid w:val="00BE5F2E"/>
    <w:rsid w:val="00BF39FE"/>
    <w:rsid w:val="00C05EC8"/>
    <w:rsid w:val="00C13C5C"/>
    <w:rsid w:val="00C37010"/>
    <w:rsid w:val="00C93F43"/>
    <w:rsid w:val="00CD04B6"/>
    <w:rsid w:val="00CD06FC"/>
    <w:rsid w:val="00D051BB"/>
    <w:rsid w:val="00D10462"/>
    <w:rsid w:val="00D1238C"/>
    <w:rsid w:val="00D27FD1"/>
    <w:rsid w:val="00D319DA"/>
    <w:rsid w:val="00D37A04"/>
    <w:rsid w:val="00D601CC"/>
    <w:rsid w:val="00D60354"/>
    <w:rsid w:val="00D95856"/>
    <w:rsid w:val="00DB2260"/>
    <w:rsid w:val="00DD0B66"/>
    <w:rsid w:val="00DD7B22"/>
    <w:rsid w:val="00E30017"/>
    <w:rsid w:val="00E31CBA"/>
    <w:rsid w:val="00E36BBC"/>
    <w:rsid w:val="00E375D1"/>
    <w:rsid w:val="00E465FD"/>
    <w:rsid w:val="00E7342B"/>
    <w:rsid w:val="00E820DD"/>
    <w:rsid w:val="00EE4C19"/>
    <w:rsid w:val="00EF5A45"/>
    <w:rsid w:val="00F26E4A"/>
    <w:rsid w:val="00F331BE"/>
    <w:rsid w:val="00F624AC"/>
    <w:rsid w:val="00F736BC"/>
    <w:rsid w:val="00F770FF"/>
    <w:rsid w:val="00FA4356"/>
    <w:rsid w:val="00FB5B56"/>
    <w:rsid w:val="00FC150E"/>
    <w:rsid w:val="00FC79BA"/>
    <w:rsid w:val="00FD3C6F"/>
    <w:rsid w:val="7C2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9E44"/>
  <w15:docId w15:val="{7FCC7F15-D570-4253-B264-0548E8BE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标题 字符"/>
    <w:basedOn w:val="a0"/>
    <w:link w:val="a7"/>
    <w:uiPriority w:val="10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80</cp:revision>
  <dcterms:created xsi:type="dcterms:W3CDTF">2023-10-26T03:45:00Z</dcterms:created>
  <dcterms:modified xsi:type="dcterms:W3CDTF">2024-12-05T00:39:00Z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F447618DD961476A80EE535B4749D8A5</vt:lpwstr>
  </property>
</Properties>
</file>